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5000" w:type="pct"/>
        <w:tblCellMar>
          <w:left w:w="0" w:type="dxa"/>
          <w:right w:w="0" w:type="dxa"/>
        </w:tblCellMar>
        <w:tblLook w:val="04A0"/>
      </w:tblPr>
      <w:tblGrid>
        <w:gridCol w:w="2895"/>
        <w:gridCol w:w="6735"/>
      </w:tblGrid>
      <w:tr>
        <w:trPr>
          <w:cantSplit/>
          <w:trHeight w:val="0" w:hRule="auto"/>
        </w:trPr>
        <w:tc>
          <w:tcPr>
            <w:tcW w:w="963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31"/>
                <w:szCs w:val="31"/>
              </w:rPr>
              <w:t>ООО "ПРАВОВОЙ ДИАЛОГ"</w:t>
            </w:r>
          </w:p>
        </w:tc>
      </w:tr>
      <w:tr>
        <w:trPr>
          <w:cantSplit/>
          <w:trHeight w:val="0" w:hRule="auto"/>
        </w:trPr>
        <w:tc>
          <w:tcPr>
            <w:tcW w:w="28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7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895" w:type="dxa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23"/>
                <w:szCs w:val="23"/>
              </w:rPr>
              <w:t>ИНН:</w:t>
            </w:r>
          </w:p>
        </w:tc>
        <w:tc>
          <w:tcPr>
            <w:tcW w:w="673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23"/>
                <w:szCs w:val="23"/>
              </w:rPr>
              <w:t>7804706504</w:t>
            </w:r>
          </w:p>
        </w:tc>
      </w:tr>
      <w:tr>
        <w:trPr>
          <w:cantSplit/>
          <w:trHeight w:val="0" w:hRule="auto"/>
        </w:trPr>
        <w:tc>
          <w:tcPr>
            <w:tcW w:w="2895" w:type="dxa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23"/>
                <w:szCs w:val="23"/>
              </w:rPr>
              <w:t>КПП:</w:t>
            </w:r>
          </w:p>
        </w:tc>
        <w:tc>
          <w:tcPr>
            <w:tcW w:w="673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23"/>
                <w:szCs w:val="23"/>
              </w:rPr>
              <w:t>780401001</w:t>
            </w:r>
          </w:p>
        </w:tc>
      </w:tr>
      <w:tr>
        <w:trPr>
          <w:cantSplit/>
          <w:trHeight w:val="0" w:hRule="auto"/>
        </w:trPr>
        <w:tc>
          <w:tcPr>
            <w:tcW w:w="2895" w:type="dxa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23"/>
                <w:szCs w:val="23"/>
              </w:rPr>
              <w:t>ОГРН:</w:t>
            </w:r>
          </w:p>
        </w:tc>
        <w:tc>
          <w:tcPr>
            <w:tcW w:w="673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23"/>
                <w:szCs w:val="23"/>
              </w:rPr>
              <w:t>1247800004979</w:t>
            </w:r>
          </w:p>
        </w:tc>
      </w:tr>
      <w:tr>
        <w:trPr>
          <w:cantSplit/>
          <w:trHeight w:val="0" w:hRule="auto"/>
        </w:trPr>
        <w:tc>
          <w:tcPr>
            <w:tcW w:w="2895" w:type="dxa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673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895" w:type="dxa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23"/>
                <w:szCs w:val="23"/>
              </w:rPr>
              <w:t>Расчетный счет:</w:t>
            </w:r>
          </w:p>
        </w:tc>
        <w:tc>
          <w:tcPr>
            <w:tcW w:w="673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23"/>
                <w:szCs w:val="23"/>
              </w:rPr>
              <w:t>40702810000590515001</w:t>
            </w:r>
          </w:p>
        </w:tc>
      </w:tr>
      <w:tr>
        <w:trPr>
          <w:cantSplit/>
          <w:trHeight w:val="0" w:hRule="auto"/>
        </w:trPr>
        <w:tc>
          <w:tcPr>
            <w:tcW w:w="2895" w:type="dxa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23"/>
                <w:szCs w:val="23"/>
              </w:rPr>
              <w:t>Банк:</w:t>
            </w:r>
          </w:p>
        </w:tc>
        <w:tc>
          <w:tcPr>
            <w:tcW w:w="673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23"/>
                <w:szCs w:val="23"/>
              </w:rPr>
              <w:t>Банк РМП (АО)</w:t>
            </w:r>
          </w:p>
        </w:tc>
      </w:tr>
      <w:tr>
        <w:trPr>
          <w:cantSplit/>
          <w:trHeight w:val="0" w:hRule="auto"/>
        </w:trPr>
        <w:tc>
          <w:tcPr>
            <w:tcW w:w="2895" w:type="dxa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23"/>
                <w:szCs w:val="23"/>
              </w:rPr>
              <w:t>БИК:</w:t>
            </w:r>
          </w:p>
        </w:tc>
        <w:tc>
          <w:tcPr>
            <w:tcW w:w="673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23"/>
                <w:szCs w:val="23"/>
              </w:rPr>
              <w:t>044525583</w:t>
            </w:r>
          </w:p>
        </w:tc>
      </w:tr>
      <w:tr>
        <w:trPr>
          <w:cantSplit/>
          <w:trHeight w:val="0" w:hRule="auto"/>
        </w:trPr>
        <w:tc>
          <w:tcPr>
            <w:tcW w:w="2895" w:type="dxa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23"/>
                <w:szCs w:val="23"/>
              </w:rPr>
              <w:t>Корр. счет:</w:t>
            </w:r>
          </w:p>
        </w:tc>
        <w:tc>
          <w:tcPr>
            <w:tcW w:w="673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23"/>
                <w:szCs w:val="23"/>
              </w:rPr>
              <w:t>30101810345250000583</w:t>
            </w:r>
          </w:p>
        </w:tc>
      </w:tr>
      <w:tr>
        <w:trPr>
          <w:cantSplit/>
          <w:trHeight w:val="0" w:hRule="auto"/>
        </w:trPr>
        <w:tc>
          <w:tcPr>
            <w:tcW w:w="2895" w:type="dxa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673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895" w:type="dxa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23"/>
                <w:szCs w:val="23"/>
              </w:rPr>
              <w:t>Юридический адрес:</w:t>
            </w:r>
          </w:p>
        </w:tc>
        <w:tc>
          <w:tcPr>
            <w:tcW w:w="673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23"/>
                <w:szCs w:val="23"/>
              </w:rPr>
              <w:t>195297, Город Санкт-Петербург, вн.тер. г. Муниципальный Округ Прометей, пр-кт Светлановский, дом 70, корпус 1, литера А, помещение 30-Н, помещение №10</w:t>
            </w:r>
          </w:p>
        </w:tc>
      </w:tr>
      <w:tr>
        <w:trPr>
          <w:cantSplit/>
          <w:trHeight w:val="0" w:hRule="auto"/>
        </w:trPr>
        <w:tc>
          <w:tcPr>
            <w:tcW w:w="2895" w:type="dxa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673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895" w:type="dxa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3"/>
                <w:szCs w:val="23"/>
              </w:rPr>
              <w:t>Генеральный Директор:</w:t>
            </w:r>
          </w:p>
        </w:tc>
        <w:tc>
          <w:tcPr>
            <w:tcW w:w="673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23"/>
                <w:szCs w:val="23"/>
              </w:rPr>
              <w:t>Тян Никита Андреевич</w:t>
            </w:r>
          </w:p>
        </w:tc>
      </w:tr>
    </w:tbl>
    <w:sectPr>
      <w:pgSz w:w="11907" w:h="16839" w:orient="portrait"/>
      <w:pgNumType w:start="1"/>
      <w:pgMar w:top="1134" w:right="1134" w:bottom="1134" w:left="1134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5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